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0B2" w:rsidRPr="00EA50B2" w:rsidRDefault="00EA50B2" w:rsidP="00EA50B2">
      <w:pPr>
        <w:widowControl/>
        <w:shd w:val="clear" w:color="auto" w:fill="FFFFFF"/>
        <w:spacing w:before="300" w:after="300"/>
        <w:jc w:val="center"/>
        <w:outlineLvl w:val="2"/>
        <w:rPr>
          <w:rFonts w:ascii="微软雅黑" w:eastAsia="微软雅黑" w:hAnsi="微软雅黑" w:cs="宋体"/>
          <w:b/>
          <w:bCs/>
          <w:color w:val="282828"/>
          <w:kern w:val="0"/>
          <w:sz w:val="39"/>
          <w:szCs w:val="39"/>
        </w:rPr>
      </w:pPr>
      <w:r w:rsidRPr="00EA50B2">
        <w:rPr>
          <w:rFonts w:ascii="微软雅黑" w:eastAsia="微软雅黑" w:hAnsi="微软雅黑" w:cs="宋体" w:hint="eastAsia"/>
          <w:b/>
          <w:bCs/>
          <w:color w:val="282828"/>
          <w:kern w:val="0"/>
          <w:sz w:val="39"/>
          <w:szCs w:val="39"/>
        </w:rPr>
        <w:t>广东省科学技术厅 广东省教育厅印发《广东省高校和科研事业单位职务科技成果转化尽职免责认定工作指引（试行）》的通知</w:t>
      </w:r>
    </w:p>
    <w:p w:rsidR="00EA50B2" w:rsidRPr="00EA50B2" w:rsidRDefault="00EA50B2" w:rsidP="00EA50B2">
      <w:pPr>
        <w:widowControl/>
        <w:shd w:val="clear" w:color="auto" w:fill="FFFFFF"/>
        <w:jc w:val="righ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粤</w:t>
      </w:r>
      <w:proofErr w:type="gramStart"/>
      <w:r w:rsidRPr="00EA50B2">
        <w:rPr>
          <w:rFonts w:ascii="微软雅黑" w:eastAsia="微软雅黑" w:hAnsi="微软雅黑" w:cs="宋体" w:hint="eastAsia"/>
          <w:color w:val="000000"/>
          <w:kern w:val="0"/>
          <w:sz w:val="27"/>
          <w:szCs w:val="27"/>
        </w:rPr>
        <w:t>科规范</w:t>
      </w:r>
      <w:proofErr w:type="gramEnd"/>
      <w:r w:rsidRPr="00EA50B2">
        <w:rPr>
          <w:rFonts w:ascii="微软雅黑" w:eastAsia="微软雅黑" w:hAnsi="微软雅黑" w:cs="宋体" w:hint="eastAsia"/>
          <w:color w:val="000000"/>
          <w:kern w:val="0"/>
          <w:sz w:val="27"/>
          <w:szCs w:val="27"/>
        </w:rPr>
        <w:t>字〔2024〕1号</w:t>
      </w:r>
    </w:p>
    <w:p w:rsidR="00EA50B2" w:rsidRDefault="00EA50B2" w:rsidP="00EA50B2">
      <w:pPr>
        <w:widowControl/>
        <w:shd w:val="clear" w:color="auto" w:fill="FFFFFF"/>
        <w:jc w:val="left"/>
        <w:rPr>
          <w:rFonts w:ascii="微软雅黑" w:eastAsia="微软雅黑" w:hAnsi="微软雅黑" w:cs="宋体" w:hint="eastAsia"/>
          <w:color w:val="000000"/>
          <w:kern w:val="0"/>
          <w:sz w:val="27"/>
          <w:szCs w:val="27"/>
        </w:rPr>
      </w:pP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各地级以上市科技局、教育局，各有关单位：</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经省人民政府同意，现将《广东省高校和科研事业单位职务科技成果转化尽职免责认定工作指引（试行）》印发给你们，请认真贯彻落实。实施过程中遇到的问题，请</w:t>
      </w:r>
      <w:proofErr w:type="gramStart"/>
      <w:r w:rsidRPr="00EA50B2">
        <w:rPr>
          <w:rFonts w:ascii="微软雅黑" w:eastAsia="微软雅黑" w:hAnsi="微软雅黑" w:cs="宋体" w:hint="eastAsia"/>
          <w:color w:val="000000"/>
          <w:kern w:val="0"/>
          <w:sz w:val="27"/>
          <w:szCs w:val="27"/>
        </w:rPr>
        <w:t>径向省</w:t>
      </w:r>
      <w:proofErr w:type="gramEnd"/>
      <w:r w:rsidRPr="00EA50B2">
        <w:rPr>
          <w:rFonts w:ascii="微软雅黑" w:eastAsia="微软雅黑" w:hAnsi="微软雅黑" w:cs="宋体" w:hint="eastAsia"/>
          <w:color w:val="000000"/>
          <w:kern w:val="0"/>
          <w:sz w:val="27"/>
          <w:szCs w:val="27"/>
        </w:rPr>
        <w:t>科技厅、省教育厅反映。</w:t>
      </w:r>
    </w:p>
    <w:p w:rsidR="00EA50B2" w:rsidRPr="00EA50B2" w:rsidRDefault="00EA50B2" w:rsidP="00EA50B2">
      <w:pPr>
        <w:widowControl/>
        <w:shd w:val="clear" w:color="auto" w:fill="FFFFFF"/>
        <w:jc w:val="righ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广东省科学技术厅 广东省教育厅</w:t>
      </w:r>
    </w:p>
    <w:p w:rsidR="00EA50B2" w:rsidRPr="00EA50B2" w:rsidRDefault="00EA50B2" w:rsidP="00EA50B2">
      <w:pPr>
        <w:widowControl/>
        <w:shd w:val="clear" w:color="auto" w:fill="FFFFFF"/>
        <w:jc w:val="righ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2024年8月27日</w:t>
      </w:r>
    </w:p>
    <w:p w:rsidR="00EA50B2" w:rsidRPr="00EA50B2" w:rsidRDefault="00EA50B2" w:rsidP="00EA50B2">
      <w:pPr>
        <w:widowControl/>
        <w:shd w:val="clear" w:color="auto" w:fill="FFFFFF"/>
        <w:jc w:val="right"/>
        <w:rPr>
          <w:rFonts w:ascii="微软雅黑" w:eastAsia="微软雅黑" w:hAnsi="微软雅黑" w:cs="宋体" w:hint="eastAsia"/>
          <w:color w:val="000000"/>
          <w:kern w:val="0"/>
          <w:sz w:val="27"/>
          <w:szCs w:val="27"/>
        </w:rPr>
      </w:pPr>
    </w:p>
    <w:p w:rsidR="00EA50B2" w:rsidRPr="00EA50B2" w:rsidRDefault="00EA50B2" w:rsidP="00EA50B2">
      <w:pPr>
        <w:widowControl/>
        <w:shd w:val="clear" w:color="auto" w:fill="FFFFFF"/>
        <w:jc w:val="center"/>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b/>
          <w:bCs/>
          <w:color w:val="000000"/>
          <w:kern w:val="0"/>
          <w:sz w:val="27"/>
          <w:szCs w:val="27"/>
          <w:bdr w:val="none" w:sz="0" w:space="0" w:color="auto" w:frame="1"/>
        </w:rPr>
        <w:t>广东省高校和科研事业单位职务科技成果</w:t>
      </w:r>
    </w:p>
    <w:p w:rsidR="00EA50B2" w:rsidRPr="00EA50B2" w:rsidRDefault="00EA50B2" w:rsidP="00EA50B2">
      <w:pPr>
        <w:widowControl/>
        <w:shd w:val="clear" w:color="auto" w:fill="FFFFFF"/>
        <w:jc w:val="center"/>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b/>
          <w:bCs/>
          <w:color w:val="000000"/>
          <w:kern w:val="0"/>
          <w:sz w:val="27"/>
          <w:szCs w:val="27"/>
          <w:bdr w:val="none" w:sz="0" w:space="0" w:color="auto" w:frame="1"/>
        </w:rPr>
        <w:t>转化尽职免责认定工作指引（试行）</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为贯彻落实国家发展改革委办公厅、科技部办公厅《关于印发2023年度全面创新改革任务揭榜清单的通知》（发改办高技〔2023〕430号）和省委办公厅、省政府办公厅《关于印发&lt;广东省深化职务科技成果管理改革实施方案（2024—2027年）&gt;的通知》（粤办发〔2024〕3号）等精神，充分释放创新活力，进一步加快科技成果转化和产业化，以符合党中央精神和改革方向、有利于科技成果转化为原则，切实破解</w:t>
      </w:r>
      <w:r w:rsidRPr="00EA50B2">
        <w:rPr>
          <w:rFonts w:ascii="微软雅黑" w:eastAsia="微软雅黑" w:hAnsi="微软雅黑" w:cs="宋体" w:hint="eastAsia"/>
          <w:color w:val="000000"/>
          <w:kern w:val="0"/>
          <w:sz w:val="27"/>
          <w:szCs w:val="27"/>
        </w:rPr>
        <w:lastRenderedPageBreak/>
        <w:t>广东省高校和科研事业单位在科技成果转化过程中“不敢转”的问题，保护敢于担当、积极履职的科研人员和管理干部，营造改革创新、支持实干的良好氛围，特制定本工作指引。</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w:t>
      </w:r>
      <w:r w:rsidRPr="00EA50B2">
        <w:rPr>
          <w:rFonts w:ascii="微软雅黑" w:eastAsia="微软雅黑" w:hAnsi="微软雅黑" w:cs="宋体" w:hint="eastAsia"/>
          <w:b/>
          <w:bCs/>
          <w:color w:val="000000"/>
          <w:kern w:val="0"/>
          <w:sz w:val="27"/>
        </w:rPr>
        <w:t>一、指导思想</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以习近平新时代中国特色社会主义思想为指导，全面贯彻落实党的二十大和二十届二中、三中全会精神，遵循科技成果转化客观规律，将国家和省有关科技成果转化尽职免责的政策落实落细，消除科研人员和管理人员在科技成果转化过程中的后顾之忧，鼓励高校和科研事业单位积极进取、大胆创新、锐意改革，切实破解科技成果转化过程中担当不足“不敢为”的堵点问题。</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w:t>
      </w:r>
      <w:r w:rsidRPr="00EA50B2">
        <w:rPr>
          <w:rFonts w:ascii="微软雅黑" w:eastAsia="微软雅黑" w:hAnsi="微软雅黑" w:cs="宋体" w:hint="eastAsia"/>
          <w:b/>
          <w:bCs/>
          <w:color w:val="000000"/>
          <w:kern w:val="0"/>
          <w:sz w:val="27"/>
        </w:rPr>
        <w:t>二、管理主体</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省科技厅、高校和科研事业单位的主管部门是认定尽职免责的管理主体，牵头组织对高校和科研事业单位申请认定的事项进行调查核实并出具认定意见。</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w:t>
      </w:r>
      <w:r w:rsidRPr="00EA50B2">
        <w:rPr>
          <w:rFonts w:ascii="微软雅黑" w:eastAsia="微软雅黑" w:hAnsi="微软雅黑" w:cs="宋体" w:hint="eastAsia"/>
          <w:b/>
          <w:bCs/>
          <w:color w:val="000000"/>
          <w:kern w:val="0"/>
          <w:sz w:val="27"/>
        </w:rPr>
        <w:t>三、适用范围</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w:t>
      </w:r>
      <w:r w:rsidRPr="00EA50B2">
        <w:rPr>
          <w:rFonts w:ascii="微软雅黑" w:eastAsia="微软雅黑" w:hAnsi="微软雅黑" w:cs="宋体" w:hint="eastAsia"/>
          <w:b/>
          <w:bCs/>
          <w:color w:val="000000"/>
          <w:kern w:val="0"/>
          <w:sz w:val="27"/>
          <w:szCs w:val="27"/>
          <w:bdr w:val="none" w:sz="0" w:space="0" w:color="auto" w:frame="1"/>
        </w:rPr>
        <w:t>（一）勤勉尽职。</w:t>
      </w:r>
      <w:r w:rsidRPr="00EA50B2">
        <w:rPr>
          <w:rFonts w:ascii="微软雅黑" w:eastAsia="微软雅黑" w:hAnsi="微软雅黑" w:cs="宋体" w:hint="eastAsia"/>
          <w:color w:val="000000"/>
          <w:kern w:val="0"/>
          <w:sz w:val="27"/>
          <w:szCs w:val="27"/>
        </w:rPr>
        <w:t>高校和科研事业单位同时满足下列条件，视为做到了勤勉尽职：</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1.依法依规制</w:t>
      </w:r>
      <w:proofErr w:type="gramStart"/>
      <w:r w:rsidRPr="00EA50B2">
        <w:rPr>
          <w:rFonts w:ascii="微软雅黑" w:eastAsia="微软雅黑" w:hAnsi="微软雅黑" w:cs="宋体" w:hint="eastAsia"/>
          <w:color w:val="000000"/>
          <w:kern w:val="0"/>
          <w:sz w:val="27"/>
          <w:szCs w:val="27"/>
        </w:rPr>
        <w:t>定完善</w:t>
      </w:r>
      <w:proofErr w:type="gramEnd"/>
      <w:r w:rsidRPr="00EA50B2">
        <w:rPr>
          <w:rFonts w:ascii="微软雅黑" w:eastAsia="微软雅黑" w:hAnsi="微软雅黑" w:cs="宋体" w:hint="eastAsia"/>
          <w:color w:val="000000"/>
          <w:kern w:val="0"/>
          <w:sz w:val="27"/>
          <w:szCs w:val="27"/>
        </w:rPr>
        <w:t>单位科技成果管理、资产财务管理等制度；</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2.在科技成果转化过程中，单位相关人员严格依照法律法规和单位管理制度执行，不存在牟取非法利益的情况；</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3.在科技成果转化过程中，单位相关人员履行了民主决策程序、合理注意义务和监督管理职责，以及其他应尽职责。</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lastRenderedPageBreak/>
        <w:t xml:space="preserve">　　</w:t>
      </w:r>
      <w:r w:rsidRPr="00EA50B2">
        <w:rPr>
          <w:rFonts w:ascii="微软雅黑" w:eastAsia="微软雅黑" w:hAnsi="微软雅黑" w:cs="宋体" w:hint="eastAsia"/>
          <w:b/>
          <w:bCs/>
          <w:color w:val="000000"/>
          <w:kern w:val="0"/>
          <w:sz w:val="27"/>
          <w:szCs w:val="27"/>
          <w:bdr w:val="none" w:sz="0" w:space="0" w:color="auto" w:frame="1"/>
        </w:rPr>
        <w:t>（二）免责情形。</w:t>
      </w:r>
      <w:r w:rsidRPr="00EA50B2">
        <w:rPr>
          <w:rFonts w:ascii="微软雅黑" w:eastAsia="微软雅黑" w:hAnsi="微软雅黑" w:cs="宋体" w:hint="eastAsia"/>
          <w:color w:val="000000"/>
          <w:kern w:val="0"/>
          <w:sz w:val="27"/>
          <w:szCs w:val="27"/>
        </w:rPr>
        <w:t>在科技成果转化工作中做到勤勉尽职的，可以免除如下责任：</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1.免除在科技成果定价中因科技成果转化后续价值变化产生的决策责任；</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2.免除在科技成果转让、许可或者作价投资中不进行资产评估的责任；</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3.免除科技成果转化活动中的作价投资亏损责任；</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4.免除科技成果转化过程中的其他相关决策失误责任。</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w:t>
      </w:r>
      <w:r w:rsidRPr="00EA50B2">
        <w:rPr>
          <w:rFonts w:ascii="微软雅黑" w:eastAsia="微软雅黑" w:hAnsi="微软雅黑" w:cs="宋体" w:hint="eastAsia"/>
          <w:b/>
          <w:bCs/>
          <w:color w:val="000000"/>
          <w:kern w:val="0"/>
          <w:sz w:val="27"/>
        </w:rPr>
        <w:t>四、认定程序</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（一）高校和科研事业单位对本单位科技成果转化活动存有疑问，经集体研究仍无法明确是否符合上述尽职条件和免责情形的，可向省科技厅书面提出尽职免责认定申请（附相关佐证材料）；</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（二）省科技厅自受理之日起15个工作日内，会同申请单位的主管部门组成调查组，按照本指引勤勉尽职条件对申请事项进行调查核实，确认是否免责及免责情形；</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（三）调查核实后，省科技厅会同申请单位主管部门出具认定意见，并抄送省纪委监委、省财政厅、省审计厅、省机关事务管理局；</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（四）调查核实中发现党员涉嫌违纪、监察对象涉嫌职务违法和职务犯罪等问题线索的，按照有关规定移送纪检监察机关依规依纪依法处理。</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w:t>
      </w:r>
      <w:r w:rsidRPr="00EA50B2">
        <w:rPr>
          <w:rFonts w:ascii="微软雅黑" w:eastAsia="微软雅黑" w:hAnsi="微软雅黑" w:cs="宋体" w:hint="eastAsia"/>
          <w:b/>
          <w:bCs/>
          <w:color w:val="000000"/>
          <w:kern w:val="0"/>
          <w:sz w:val="27"/>
        </w:rPr>
        <w:t>五、结果运用</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lastRenderedPageBreak/>
        <w:t xml:space="preserve">　　经认定予以免责的人员，在党风廉政建设考核、评先评优、表彰奖励、单位年度综合考核时不受影响；认定意见可作为单位接受审计、监督检查等工作的重要依据。</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w:t>
      </w:r>
      <w:r w:rsidRPr="00EA50B2">
        <w:rPr>
          <w:rFonts w:ascii="微软雅黑" w:eastAsia="微软雅黑" w:hAnsi="微软雅黑" w:cs="宋体" w:hint="eastAsia"/>
          <w:b/>
          <w:bCs/>
          <w:color w:val="000000"/>
          <w:kern w:val="0"/>
          <w:sz w:val="27"/>
        </w:rPr>
        <w:t>六、实施期限</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r w:rsidRPr="00EA50B2">
        <w:rPr>
          <w:rFonts w:ascii="微软雅黑" w:eastAsia="微软雅黑" w:hAnsi="微软雅黑" w:cs="宋体" w:hint="eastAsia"/>
          <w:color w:val="000000"/>
          <w:kern w:val="0"/>
          <w:sz w:val="27"/>
          <w:szCs w:val="27"/>
        </w:rPr>
        <w:t xml:space="preserve">　　本指引自印发之日起实施，有效期至2027年12月31日。</w:t>
      </w:r>
    </w:p>
    <w:p w:rsidR="00EA50B2" w:rsidRPr="00EA50B2" w:rsidRDefault="00EA50B2" w:rsidP="00EA50B2">
      <w:pPr>
        <w:widowControl/>
        <w:shd w:val="clear" w:color="auto" w:fill="FFFFFF"/>
        <w:jc w:val="left"/>
        <w:rPr>
          <w:rFonts w:ascii="微软雅黑" w:eastAsia="微软雅黑" w:hAnsi="微软雅黑" w:cs="宋体" w:hint="eastAsia"/>
          <w:color w:val="000000"/>
          <w:kern w:val="0"/>
          <w:sz w:val="27"/>
          <w:szCs w:val="27"/>
        </w:rPr>
      </w:pPr>
    </w:p>
    <w:p w:rsidR="00F05B00" w:rsidRPr="00EA50B2" w:rsidRDefault="00F05B00"/>
    <w:sectPr w:rsidR="00F05B00" w:rsidRPr="00EA50B2" w:rsidSect="00F05B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A50B2"/>
    <w:rsid w:val="00EA50B2"/>
    <w:rsid w:val="00F05B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5B00"/>
    <w:pPr>
      <w:widowControl w:val="0"/>
      <w:jc w:val="both"/>
    </w:pPr>
  </w:style>
  <w:style w:type="paragraph" w:styleId="3">
    <w:name w:val="heading 3"/>
    <w:basedOn w:val="a"/>
    <w:link w:val="3Char"/>
    <w:uiPriority w:val="9"/>
    <w:qFormat/>
    <w:rsid w:val="00EA50B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A50B2"/>
    <w:rPr>
      <w:rFonts w:ascii="宋体" w:eastAsia="宋体" w:hAnsi="宋体" w:cs="宋体"/>
      <w:b/>
      <w:bCs/>
      <w:kern w:val="0"/>
      <w:sz w:val="27"/>
      <w:szCs w:val="27"/>
    </w:rPr>
  </w:style>
  <w:style w:type="character" w:customStyle="1" w:styleId="time">
    <w:name w:val="time"/>
    <w:basedOn w:val="a0"/>
    <w:rsid w:val="00EA50B2"/>
  </w:style>
  <w:style w:type="character" w:customStyle="1" w:styleId="ly">
    <w:name w:val="ly"/>
    <w:basedOn w:val="a0"/>
    <w:rsid w:val="00EA50B2"/>
  </w:style>
  <w:style w:type="character" w:customStyle="1" w:styleId="changefont">
    <w:name w:val="changefont"/>
    <w:basedOn w:val="a0"/>
    <w:rsid w:val="00EA50B2"/>
  </w:style>
  <w:style w:type="character" w:customStyle="1" w:styleId="print">
    <w:name w:val="print"/>
    <w:basedOn w:val="a0"/>
    <w:rsid w:val="00EA50B2"/>
  </w:style>
  <w:style w:type="character" w:styleId="a3">
    <w:name w:val="Hyperlink"/>
    <w:basedOn w:val="a0"/>
    <w:uiPriority w:val="99"/>
    <w:semiHidden/>
    <w:unhideWhenUsed/>
    <w:rsid w:val="00EA50B2"/>
    <w:rPr>
      <w:color w:val="0000FF"/>
      <w:u w:val="single"/>
    </w:rPr>
  </w:style>
  <w:style w:type="paragraph" w:styleId="a4">
    <w:name w:val="Normal (Web)"/>
    <w:basedOn w:val="a"/>
    <w:uiPriority w:val="99"/>
    <w:semiHidden/>
    <w:unhideWhenUsed/>
    <w:rsid w:val="00EA50B2"/>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EA50B2"/>
    <w:rPr>
      <w:b/>
      <w:bCs/>
    </w:rPr>
  </w:style>
</w:styles>
</file>

<file path=word/webSettings.xml><?xml version="1.0" encoding="utf-8"?>
<w:webSettings xmlns:r="http://schemas.openxmlformats.org/officeDocument/2006/relationships" xmlns:w="http://schemas.openxmlformats.org/wordprocessingml/2006/main">
  <w:divs>
    <w:div w:id="64184800">
      <w:bodyDiv w:val="1"/>
      <w:marLeft w:val="0"/>
      <w:marRight w:val="0"/>
      <w:marTop w:val="0"/>
      <w:marBottom w:val="0"/>
      <w:divBdr>
        <w:top w:val="none" w:sz="0" w:space="0" w:color="auto"/>
        <w:left w:val="none" w:sz="0" w:space="0" w:color="auto"/>
        <w:bottom w:val="none" w:sz="0" w:space="0" w:color="auto"/>
        <w:right w:val="none" w:sz="0" w:space="0" w:color="auto"/>
      </w:divBdr>
      <w:divsChild>
        <w:div w:id="717777349">
          <w:marLeft w:val="0"/>
          <w:marRight w:val="0"/>
          <w:marTop w:val="450"/>
          <w:marBottom w:val="450"/>
          <w:divBdr>
            <w:top w:val="none" w:sz="0" w:space="0" w:color="auto"/>
            <w:left w:val="none" w:sz="0" w:space="0" w:color="auto"/>
            <w:bottom w:val="none" w:sz="0" w:space="0" w:color="auto"/>
            <w:right w:val="none" w:sz="0" w:space="0" w:color="auto"/>
          </w:divBdr>
          <w:divsChild>
            <w:div w:id="473835540">
              <w:marLeft w:val="0"/>
              <w:marRight w:val="0"/>
              <w:marTop w:val="0"/>
              <w:marBottom w:val="0"/>
              <w:divBdr>
                <w:top w:val="none" w:sz="0" w:space="0" w:color="auto"/>
                <w:left w:val="none" w:sz="0" w:space="0" w:color="auto"/>
                <w:bottom w:val="none" w:sz="0" w:space="0" w:color="auto"/>
                <w:right w:val="none" w:sz="0" w:space="0" w:color="auto"/>
              </w:divBdr>
            </w:div>
          </w:divsChild>
        </w:div>
        <w:div w:id="1073620841">
          <w:marLeft w:val="0"/>
          <w:marRight w:val="0"/>
          <w:marTop w:val="0"/>
          <w:marBottom w:val="0"/>
          <w:divBdr>
            <w:top w:val="none" w:sz="0" w:space="0" w:color="auto"/>
            <w:left w:val="none" w:sz="0" w:space="0" w:color="auto"/>
            <w:bottom w:val="none" w:sz="0" w:space="0" w:color="auto"/>
            <w:right w:val="none" w:sz="0" w:space="0" w:color="auto"/>
          </w:divBdr>
        </w:div>
      </w:divsChild>
    </w:div>
    <w:div w:id="79957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232</Words>
  <Characters>1323</Characters>
  <Application>Microsoft Office Word</Application>
  <DocSecurity>0</DocSecurity>
  <Lines>11</Lines>
  <Paragraphs>3</Paragraphs>
  <ScaleCrop>false</ScaleCrop>
  <Company>Microsoft</Company>
  <LinksUpToDate>false</LinksUpToDate>
  <CharactersWithSpaces>1552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2024-09-29T03:28:00Z</dcterms:created>
  <dcterms:modified xsi:type="dcterms:W3CDTF">2024-09-29T03:29:00Z</dcterms:modified>
</cp:coreProperties>
</file>